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499"/>
        <w:gridCol w:w="4604"/>
      </w:tblGrid>
      <w:tr w:rsidR="00ED6B1F" w:rsidRPr="003A2D0D" w:rsidTr="00622616">
        <w:trPr>
          <w:trHeight w:hRule="exact" w:val="4390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0A3B0E" w:rsidRDefault="000E31B6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D6B1F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</w:t>
            </w: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</w:t>
            </w: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B0E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ED6B1F" w:rsidRDefault="00A517BD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</w:t>
            </w:r>
            <w:r w:rsidR="00ED6B1F">
              <w:rPr>
                <w:rFonts w:ascii="Times New Roman" w:hAnsi="Times New Roman" w:cs="Times New Roman"/>
                <w:b/>
                <w:sz w:val="28"/>
                <w:szCs w:val="28"/>
              </w:rPr>
              <w:t>й созыв</w:t>
            </w:r>
          </w:p>
          <w:p w:rsidR="00ED6B1F" w:rsidRPr="000A3B0E" w:rsidRDefault="00ED6B1F" w:rsidP="00622616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Р Е Ш Е Н И Е </w:t>
            </w:r>
          </w:p>
          <w:p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ED6B1F" w:rsidRPr="000A3B0E" w:rsidRDefault="00ED6B1F" w:rsidP="00622616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ED6B1F" w:rsidRPr="009509F7" w:rsidRDefault="009509F7" w:rsidP="00CB46F4">
            <w:pPr>
              <w:ind w:left="-68" w:right="-7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="00D76B7C" w:rsidRPr="009509F7">
              <w:rPr>
                <w:rFonts w:ascii="Times New Roman" w:hAnsi="Times New Roman" w:cs="Times New Roman"/>
                <w:sz w:val="32"/>
                <w:szCs w:val="32"/>
              </w:rPr>
              <w:t>29 сентября 2021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 </w:t>
            </w:r>
            <w:r w:rsidR="00ED6B1F" w:rsidRPr="009509F7">
              <w:rPr>
                <w:rFonts w:ascii="Times New Roman" w:hAnsi="Times New Roman" w:cs="Times New Roman"/>
                <w:sz w:val="32"/>
                <w:szCs w:val="32"/>
              </w:rPr>
              <w:t xml:space="preserve"> № </w:t>
            </w:r>
            <w:r w:rsidR="00D76B7C" w:rsidRPr="009509F7"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3A2D0D" w:rsidRDefault="00ED6B1F" w:rsidP="00622616">
            <w:pPr>
              <w:jc w:val="center"/>
              <w:rPr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3A2D0D" w:rsidRDefault="00ED6B1F" w:rsidP="00622616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ED6B1F" w:rsidRPr="003A2D0D" w:rsidTr="00622616">
        <w:trPr>
          <w:trHeight w:val="695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DF0C09" w:rsidRDefault="00F71BBA" w:rsidP="00DF0C09">
            <w:pPr>
              <w:jc w:val="both"/>
              <w:rPr>
                <w:sz w:val="28"/>
                <w:szCs w:val="28"/>
              </w:rPr>
            </w:pPr>
            <w:r w:rsidRPr="00F71BBA">
              <w:rPr>
                <w:noProof/>
              </w:rPr>
              <w:pict>
                <v:group id="Group 58" o:spid="_x0000_s1026" style="position:absolute;left:0;text-align:left;margin-left:0;margin-top:.5pt;width:210pt;height:12pt;z-index:251659264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DF0C09" w:rsidRPr="00DF0C0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44C4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</w:t>
            </w:r>
            <w:r w:rsidR="00CB46F4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земельном </w:t>
            </w:r>
            <w:r w:rsidR="00DD6D07">
              <w:rPr>
                <w:rFonts w:ascii="Times New Roman" w:hAnsi="Times New Roman" w:cs="Times New Roman"/>
                <w:sz w:val="28"/>
                <w:szCs w:val="28"/>
              </w:rPr>
              <w:t xml:space="preserve">контроле на территории муниципального образования Ивановский сельсовет Оренбургского района Оренбургской области 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3A2D0D" w:rsidRDefault="00ED6B1F" w:rsidP="00622616">
            <w:pPr>
              <w:rPr>
                <w:sz w:val="28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ED6B1F" w:rsidRPr="003A2D0D" w:rsidRDefault="00ED6B1F" w:rsidP="00622616"/>
          <w:p w:rsidR="00ED6B1F" w:rsidRPr="003A2D0D" w:rsidRDefault="00ED6B1F" w:rsidP="00622616"/>
          <w:p w:rsidR="00ED6B1F" w:rsidRPr="003A2D0D" w:rsidRDefault="00ED6B1F" w:rsidP="00622616">
            <w:pPr>
              <w:rPr>
                <w:sz w:val="28"/>
                <w:szCs w:val="28"/>
              </w:rPr>
            </w:pPr>
          </w:p>
        </w:tc>
      </w:tr>
    </w:tbl>
    <w:p w:rsidR="00CB46F4" w:rsidRDefault="00CB46F4" w:rsidP="00ED6B1F">
      <w:pPr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ED6B1F">
      <w:pPr>
        <w:rPr>
          <w:rFonts w:ascii="Times New Roman" w:hAnsi="Times New Roman" w:cs="Times New Roman"/>
          <w:sz w:val="28"/>
          <w:szCs w:val="28"/>
        </w:rPr>
      </w:pPr>
    </w:p>
    <w:p w:rsidR="00F72FFD" w:rsidRPr="00A84173" w:rsidRDefault="00F72FFD" w:rsidP="00ED6B1F">
      <w:pPr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pStyle w:val="ConsPlusNormal"/>
        <w:widowControl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В соответствии со статьей 72 Земельного кодекса РФ, Федеральным законом "Об общих принципах организации местного само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CB46F4">
        <w:rPr>
          <w:rFonts w:ascii="Times New Roman" w:hAnsi="Times New Roman" w:cs="Times New Roman"/>
          <w:sz w:val="28"/>
          <w:szCs w:val="28"/>
        </w:rPr>
        <w:t xml:space="preserve"> в Российской Федерации" от 06.10.2003 N 131-ФЗ, Федеральным законом от 31.07.2020 N 248-ФЗ (ред. от 11.06.2021) "О государственном контроле (надзоре) и муниципальном контроле в Российской Федерации", Законом Оренбургской области от 03.07.2015 N 3303/903-V-ОЗ "О порядке Администрации земельными ресурсами на территории Оренбургской области", руководствуясь  Устав</w:t>
      </w:r>
      <w:r w:rsidR="00F72FFD">
        <w:rPr>
          <w:rFonts w:ascii="Times New Roman" w:hAnsi="Times New Roman" w:cs="Times New Roman"/>
          <w:sz w:val="28"/>
          <w:szCs w:val="28"/>
        </w:rPr>
        <w:t>ом</w:t>
      </w:r>
      <w:r w:rsidR="009D55B0">
        <w:rPr>
          <w:rFonts w:ascii="Times New Roman" w:hAnsi="Times New Roman" w:cs="Times New Roman"/>
          <w:sz w:val="28"/>
          <w:szCs w:val="28"/>
        </w:rPr>
        <w:t xml:space="preserve"> </w:t>
      </w:r>
      <w:r w:rsidR="00F72FFD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CB46F4" w:rsidRPr="00CB46F4" w:rsidRDefault="00CB46F4" w:rsidP="00CB46F4">
      <w:pPr>
        <w:pStyle w:val="ConsPlusNormal"/>
        <w:widowControl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5" w:anchor="Par35" w:tooltip="ПОЛОЖЕНИЕ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"О муниципальном земельном контроле на территории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79598C">
        <w:rPr>
          <w:rFonts w:ascii="Times New Roman" w:hAnsi="Times New Roman" w:cs="Times New Roman"/>
          <w:sz w:val="28"/>
          <w:szCs w:val="28"/>
        </w:rPr>
        <w:t>№</w:t>
      </w:r>
      <w:r w:rsidRPr="00CB46F4">
        <w:rPr>
          <w:rFonts w:ascii="Times New Roman" w:hAnsi="Times New Roman" w:cs="Times New Roman"/>
          <w:sz w:val="28"/>
          <w:szCs w:val="28"/>
        </w:rPr>
        <w:t>1).</w:t>
      </w:r>
    </w:p>
    <w:p w:rsidR="00DF0C09" w:rsidRPr="00CB46F4" w:rsidRDefault="00CB46F4" w:rsidP="00CB46F4">
      <w:pPr>
        <w:pStyle w:val="ConsPlusNormal"/>
        <w:widowControl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2. Утвердить ключевые </w:t>
      </w:r>
      <w:hyperlink r:id="rId6" w:anchor="Par232" w:tooltip="КЛЮЧЕВЫЕ ПОКАЗАТЕЛИ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показатели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в сфере муниципального земельного контроля на территории 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области </w:t>
      </w:r>
      <w:r w:rsidRPr="00CB46F4">
        <w:rPr>
          <w:rFonts w:ascii="Times New Roman" w:hAnsi="Times New Roman" w:cs="Times New Roman"/>
          <w:sz w:val="28"/>
          <w:szCs w:val="28"/>
        </w:rPr>
        <w:t xml:space="preserve">и их целевые значения, индикативные показатели в сфере муниципального земельного контроля на территории 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области </w:t>
      </w:r>
      <w:r w:rsidRPr="00CB46F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79598C">
        <w:rPr>
          <w:rFonts w:ascii="Times New Roman" w:hAnsi="Times New Roman" w:cs="Times New Roman"/>
          <w:sz w:val="28"/>
          <w:szCs w:val="28"/>
        </w:rPr>
        <w:t>№</w:t>
      </w:r>
      <w:r w:rsidRPr="00CB46F4">
        <w:rPr>
          <w:rFonts w:ascii="Times New Roman" w:hAnsi="Times New Roman" w:cs="Times New Roman"/>
          <w:sz w:val="28"/>
          <w:szCs w:val="28"/>
        </w:rPr>
        <w:t>2).</w:t>
      </w:r>
    </w:p>
    <w:p w:rsidR="002E2405" w:rsidRDefault="00CB46F4" w:rsidP="002E240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284F" w:rsidRPr="00D4284F">
        <w:rPr>
          <w:rFonts w:ascii="Times New Roman" w:hAnsi="Times New Roman" w:cs="Times New Roman"/>
          <w:sz w:val="28"/>
          <w:szCs w:val="28"/>
        </w:rPr>
        <w:t>. Контроль за исполнением решения оставляю за собой.</w:t>
      </w:r>
    </w:p>
    <w:p w:rsidR="002E2405" w:rsidRDefault="00CB46F4" w:rsidP="002E240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2405">
        <w:rPr>
          <w:rFonts w:ascii="Times New Roman" w:hAnsi="Times New Roman" w:cs="Times New Roman"/>
          <w:sz w:val="28"/>
          <w:szCs w:val="28"/>
        </w:rPr>
        <w:t>.</w:t>
      </w:r>
      <w:r w:rsidR="002E2405" w:rsidRPr="002E2405">
        <w:rPr>
          <w:rFonts w:ascii="Times New Roman" w:hAnsi="Times New Roman" w:cs="Times New Roman"/>
          <w:sz w:val="28"/>
          <w:szCs w:val="28"/>
        </w:rPr>
        <w:t>Обнародовать настоящее решение на официальном сайте</w:t>
      </w:r>
      <w:r w:rsidR="0079598C">
        <w:rPr>
          <w:rFonts w:ascii="Times New Roman" w:hAnsi="Times New Roman" w:cs="Times New Roman"/>
          <w:sz w:val="28"/>
          <w:szCs w:val="28"/>
        </w:rPr>
        <w:t xml:space="preserve"> </w:t>
      </w:r>
      <w:r w:rsidR="0079598C"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="002E2405" w:rsidRPr="002E24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в сети Интернет.</w:t>
      </w:r>
    </w:p>
    <w:p w:rsidR="00F72FFD" w:rsidRDefault="00CB46F4" w:rsidP="00F72FFD">
      <w:pPr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284F" w:rsidRPr="00D4284F">
        <w:rPr>
          <w:rFonts w:ascii="Times New Roman" w:hAnsi="Times New Roman" w:cs="Times New Roman"/>
          <w:sz w:val="28"/>
          <w:szCs w:val="28"/>
        </w:rPr>
        <w:t xml:space="preserve">. </w:t>
      </w:r>
      <w:r w:rsidR="00D4284F" w:rsidRPr="00D4284F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</w:t>
      </w:r>
      <w:r w:rsidR="00CC55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2405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2E2405" w:rsidRPr="002E2405">
        <w:rPr>
          <w:rFonts w:ascii="Times New Roman" w:hAnsi="Times New Roman" w:cs="Times New Roman"/>
          <w:iCs/>
          <w:sz w:val="28"/>
          <w:szCs w:val="28"/>
        </w:rPr>
        <w:t>обнародования</w:t>
      </w:r>
      <w:r w:rsidR="00D4284F" w:rsidRPr="00D4284F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72FFD" w:rsidRDefault="00F72FFD" w:rsidP="00F72FFD">
      <w:pPr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72FFD" w:rsidRPr="00F72FFD" w:rsidRDefault="00F72FFD" w:rsidP="00F72FFD">
      <w:pPr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C551B" w:rsidRDefault="00CC551B" w:rsidP="00CC55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А.С.Тимофеев</w:t>
      </w:r>
    </w:p>
    <w:p w:rsidR="00CC551B" w:rsidRDefault="00CC551B" w:rsidP="00CC55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51B" w:rsidRDefault="00CC551B" w:rsidP="00CC55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5"/>
      <w:bookmarkEnd w:id="0"/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551B" w:rsidRDefault="00CC551B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2FFD" w:rsidRDefault="00F72FFD" w:rsidP="007959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03BE" w:rsidRPr="00B803BE" w:rsidRDefault="00B803BE" w:rsidP="00B803BE">
      <w:pPr>
        <w:jc w:val="right"/>
        <w:rPr>
          <w:rFonts w:ascii="Times New Roman" w:hAnsi="Times New Roman" w:cs="Times New Roman"/>
          <w:sz w:val="28"/>
          <w:szCs w:val="28"/>
        </w:rPr>
      </w:pPr>
      <w:r w:rsidRPr="00B803BE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803BE" w:rsidRPr="00B803BE" w:rsidRDefault="00B803BE" w:rsidP="00B803BE">
      <w:pPr>
        <w:jc w:val="right"/>
        <w:rPr>
          <w:rFonts w:ascii="Times New Roman" w:hAnsi="Times New Roman" w:cs="Times New Roman"/>
          <w:sz w:val="28"/>
          <w:szCs w:val="28"/>
        </w:rPr>
      </w:pPr>
      <w:r w:rsidRPr="00B803B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B803BE" w:rsidRPr="00B803BE" w:rsidRDefault="00B803BE" w:rsidP="00B803BE">
      <w:pPr>
        <w:jc w:val="right"/>
        <w:rPr>
          <w:rFonts w:ascii="Times New Roman" w:hAnsi="Times New Roman" w:cs="Times New Roman"/>
          <w:sz w:val="28"/>
          <w:szCs w:val="28"/>
        </w:rPr>
      </w:pPr>
      <w:r w:rsidRPr="00B803BE">
        <w:rPr>
          <w:rFonts w:ascii="Times New Roman" w:hAnsi="Times New Roman" w:cs="Times New Roman"/>
          <w:sz w:val="28"/>
          <w:szCs w:val="28"/>
        </w:rPr>
        <w:t xml:space="preserve">                    муниципального образования</w:t>
      </w:r>
    </w:p>
    <w:p w:rsidR="00B803BE" w:rsidRPr="00B803BE" w:rsidRDefault="00B803BE" w:rsidP="00B803BE">
      <w:pPr>
        <w:jc w:val="right"/>
        <w:rPr>
          <w:rFonts w:ascii="Times New Roman" w:hAnsi="Times New Roman" w:cs="Times New Roman"/>
          <w:sz w:val="28"/>
          <w:szCs w:val="28"/>
        </w:rPr>
      </w:pPr>
      <w:r w:rsidRPr="00B803BE">
        <w:rPr>
          <w:rFonts w:ascii="Times New Roman" w:hAnsi="Times New Roman" w:cs="Times New Roman"/>
          <w:sz w:val="28"/>
          <w:szCs w:val="28"/>
        </w:rPr>
        <w:t xml:space="preserve">                    Ивановский   сельсовет</w:t>
      </w:r>
    </w:p>
    <w:p w:rsidR="00F72FFD" w:rsidRDefault="00B803BE" w:rsidP="00B803BE">
      <w:pPr>
        <w:jc w:val="right"/>
        <w:rPr>
          <w:rFonts w:ascii="Times New Roman" w:hAnsi="Times New Roman" w:cs="Times New Roman"/>
          <w:sz w:val="28"/>
          <w:szCs w:val="28"/>
        </w:rPr>
      </w:pPr>
      <w:r w:rsidRPr="00B803B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09F7">
        <w:rPr>
          <w:rFonts w:ascii="Times New Roman" w:hAnsi="Times New Roman" w:cs="Times New Roman"/>
          <w:sz w:val="28"/>
          <w:szCs w:val="28"/>
        </w:rPr>
        <w:t xml:space="preserve">  от 29.09.2021г. № 55</w:t>
      </w:r>
    </w:p>
    <w:p w:rsidR="00B803BE" w:rsidRDefault="00B803BE" w:rsidP="00795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03BE" w:rsidRDefault="00B803BE" w:rsidP="00795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F4" w:rsidRPr="00CB46F4" w:rsidRDefault="00CB46F4" w:rsidP="00795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9598C" w:rsidRPr="0079598C" w:rsidRDefault="00CB46F4" w:rsidP="007959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О МУНИЦИПАЛЬНОМ ЗЕМЕЛЬНОМ КОНТРОЛЕ НА ТЕРРИТОРИИ</w:t>
      </w:r>
      <w:r w:rsidR="0079598C" w:rsidRPr="0079598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</w:p>
    <w:p w:rsidR="00CB46F4" w:rsidRPr="00CB46F4" w:rsidRDefault="00CB46F4" w:rsidP="00B803BE">
      <w:pPr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организации и осуществления муниципального земельного контроля на территории муниципального образования </w:t>
      </w:r>
      <w:r w:rsidR="0079598C" w:rsidRPr="0079598C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>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2. Муниципальный земельный контроль (далее - муниципальный контроль) - деятельность, направленная на предупреждение, выявление и пресечение нарушений обязательных требований земельного законодательства (далее - обязательных требований), осуществляемая в пределах полномочий посредством профилактики нарушений обязательных требований, оценки соблюдения гражданами и организациями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3. Муниципальный контроль на территории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области </w:t>
      </w:r>
      <w:r w:rsidRPr="00CB46F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B46F4">
        <w:rPr>
          <w:rFonts w:ascii="Times New Roman" w:hAnsi="Times New Roman" w:cs="Times New Roman"/>
          <w:iCs/>
          <w:sz w:val="28"/>
          <w:szCs w:val="28"/>
        </w:rPr>
        <w:t>Администраци</w:t>
      </w:r>
      <w:r w:rsidRPr="00CB46F4">
        <w:rPr>
          <w:rFonts w:ascii="Times New Roman" w:hAnsi="Times New Roman" w:cs="Times New Roman"/>
          <w:i/>
          <w:sz w:val="28"/>
          <w:szCs w:val="28"/>
        </w:rPr>
        <w:t>я</w:t>
      </w:r>
      <w:r w:rsidRPr="00CB46F4">
        <w:rPr>
          <w:rFonts w:ascii="Times New Roman" w:hAnsi="Times New Roman" w:cs="Times New Roman"/>
          <w:sz w:val="28"/>
          <w:szCs w:val="28"/>
        </w:rPr>
        <w:t>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4. Муниципальный контроль осуществляется в соответствии со статьей 72 Земельного кодекса Российской Федерации, Федеральным законом от 31.07.2020 N 248-ФЗ "О государственном контроле (надзоре) и муниципальном контроле в Российской Федерации", другими федеральными законами, актами Президента Российской Федерации, постановлениями Правительства Российской Федерации, настоящим Положением и нормативно-правовыми актами 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5. Предметом муниципального контроля является: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1) соблюдение юридическими лицами, индивидуальными предпринимателями, гражданами (далее - контролируемые лица) обязательных требований в отношении объектов земельных отношений, за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нарушение которых законодательством Российской Федерации предусмотрена административная ответственность;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исполнение решений, принимаемых по результатам контрольных мероприятий.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6. Муниципальный контроль осуществляют должностные лица Администрации, в должностные обязанности которых в соответствии с должностной инструкцией входит осуществление муниципального земельного контроля, в том числе проведение профилактических и контрольных мероприятий (далее - должностные лица Администрации).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7. Решение о проведении контрольных мероприятий, в том числе документарной проверки принимается руководителем (заместителем руководителя) </w:t>
      </w:r>
      <w:r w:rsidRPr="00CB46F4">
        <w:rPr>
          <w:rFonts w:ascii="Times New Roman" w:hAnsi="Times New Roman" w:cs="Times New Roman"/>
          <w:iCs/>
          <w:sz w:val="28"/>
          <w:szCs w:val="28"/>
        </w:rPr>
        <w:t>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8. При осуществлении муниципального контроля должностные лица уполномоченного органа руководствуются правами и обязанностями, установленными статьей 29 Федерального закона от 31.07.2020 N 248-ФЗ "О государственном контроле (надзоре) и муниципальном контроле".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9. Объектами муниципального земельного контроля являются: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земли, земельные участки, части земельных участков, расположенные в границах муниципального образования </w:t>
      </w:r>
      <w:r w:rsidR="0079598C" w:rsidRPr="0079598C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79598C">
        <w:rPr>
          <w:rFonts w:ascii="Times New Roman" w:hAnsi="Times New Roman" w:cs="Times New Roman"/>
          <w:sz w:val="28"/>
          <w:szCs w:val="28"/>
        </w:rPr>
        <w:t>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10. Администрация обеспечивает учет объектов контроля в рамках осуществления муниципального контроля.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При сборе, обработке, анализе и учете сведений об объектах контроля для целей их учета должностные лица уполномоченного органа используют информацию, представляемую в соответствии с нормативно-правовыми актами, информацию, получаемую в рамках межведомственного взаимодействия, а также общедоступную информацию.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2. АДМИНИСТРАЦИЯ РИСКАМИ ПРИЧИНЕНИЯ ВРЕДА (УЩЕРБА)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ОХРАНЯЕМЫМ ЗАКОНОМ ЦЕННОСТЯМ ПРИ ОСУЩЕСТВЛЕНИИ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МУНИЦИПАЛЬНОГО КОНТРОЛЯ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11. Система оценки и Администрации рисками при осуществлении муниципального земельного контроля на территории </w:t>
      </w:r>
      <w:r w:rsidR="0079598C" w:rsidRPr="0079598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Ивановский сельсовет Оренбургского района Оренбургской области </w:t>
      </w:r>
      <w:r w:rsidRPr="00CB46F4">
        <w:rPr>
          <w:rFonts w:ascii="Times New Roman" w:hAnsi="Times New Roman" w:cs="Times New Roman"/>
          <w:sz w:val="28"/>
          <w:szCs w:val="28"/>
        </w:rPr>
        <w:t>Оренбургской области не применяется.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3. ПРОФИЛАКТИКА РИСКОВ ПРИЧИНЕНИЯ ВРЕДА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(УЩЕРБА) ОХРАНЯЕМЫМ ЗАКОНОМ ЦЕННОСТЯМ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12.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13. Профилактика рисков причинения вреда (ущерба) охраняемым законом ценностям осуществляется в соответствии с ежегодно утверждаемой программой профилактики рисков причинения вреда (ущерба) охраняемым законом ценностям при осуществлении муниципального контроля (далее - программа профилактики).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Профилактические мероприятия, предусмотренные программой профилактики, обязательны для проведения Администрациям.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Администрация может проводить профилактические мероприятия, не предусмотренные программой профилактики.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14. Администрация проводит следующие профилактические мероприятия: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объявление предостережения о недопустимости нарушения обязательных требований (далее - предостережение);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консультирование;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обобщение правоприменительной практики.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15. Информирование осуществляется путем размещения сведений по вопросам соблюдения обязательных требований, предусмотренных частью 3 статьи 46 Федерального закона от 31.07.2020 N 248-ФЗ "О государственном контроле (надзоре) и муниципальном контроле в Российской Федерации" на официальном сайте Администрации в сети "Интернет", в средствах массовой информации и в иных формах.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16.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17. Предостережение должно содержать указание на соответствующие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обязательных требований, а также предложение принять меры по обеспечению соблюдения обязательных требований. Предостережение не может содержать требование представления контролируемым лицом сведений и документов.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18. Контролируемое лицо вправе после получения предостережения подать в Администрация возражение в отношении указанного предостережения.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Возражение рассматривается в течение 20 рабочих дней со дня получения возражения. В результате рассмотрения возражения контролируемому лицу направляется ответ о согласии или несогласии с возражением. В случае несогласия Администрация направляет контролируемому лицу ответ, в котором указывает обоснование несогласия с доводами, указанными в возражении.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19. Администрация осуществляет учет объявленных им предостережений и использует соответствующие данные для проведения контрольных мероприятий.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20. Консультирование контролируемых лиц и их представителей по вопросам, связанным с организацией и осуществлением муниципального контроля, проводится в устной и письменной форме без взимания платы.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21. Консультирование в устной форме проводится должностными лицами по телефону, посредством </w:t>
      </w:r>
      <w:proofErr w:type="spellStart"/>
      <w:r w:rsidRPr="00CB46F4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CB46F4">
        <w:rPr>
          <w:rFonts w:ascii="Times New Roman" w:hAnsi="Times New Roman" w:cs="Times New Roman"/>
          <w:sz w:val="28"/>
          <w:szCs w:val="28"/>
        </w:rPr>
        <w:t>, на личном приеме, в ходе проведения профилактического мероприятия, контрольного мероприятия по следующим вопросам: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местонахождение, контактные телефоны, адрес официального сайта Администрации в сети "Интернет" и адреса электронной почты;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график работы Администрации, время приема посетителей;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номера кабинетов, где проводятся прием и информирование посетителей по вопросам осуществления муниципального контроля;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перечень нормативных правовых актов, регулирующих осуществление муниципального контроля;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перечень актов, содержащих обязательные требования.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в Администрация о предоставлении письменного ответа в порядке, установленном Федеральным законом от 02.05.2006 N 59-ФЗ "О порядке рассмотрения обращений граждан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22. 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Администрации, иных участников контрольного мероприятия, а также результаты проведенной в рамках контрольного мероприятия экспертизы.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23. Консультирование в письменной форме осуществляется путем направления ответа на письменное обращение контролируемых лиц и их представителей по следующим вопросам: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1) основание отнесения объекта, принадлежащего или используемого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контролируемым лицом, к категории риска;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наличие запланированных контрольных мероприятий в отношении объектов контроля, принадлежащего или используемого контролируемым лицом.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24. 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контроля, консультирование по однотипным вопросам, осуществляется посредством размещения на официальном сайте Администрации в информационно-телекоммуникационной сети Интернет письменного разъяснения, подписанного уполномоченным должностным лицом органа муниципального контроля.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25. Рассмотрение письменных обращений осуществляется в порядке и сроки, установленные Федеральным законом от 02.05.2006 N 59-ФЗ "О порядке рассмотрения обращений граждан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26. Обобщение правоприменительной практики.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Администрация осуществляет обобщение правоприменительной практики и проведения муниципального контроля один раз в год.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По итогам обобщения правоприменительной практики обеспечивается подготовка отчета о результатах правоприменительной практики и проведения муниципального контроля (далее - отчет о правоприменительной практике).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Для подготовки отчета о правоприменительной практике Администрациям используется информация о проведенных контрольных мероприятиях, профилактических мероприятиях, о результатах административной и судебной практики.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Отчет о правоприменительной практике подписывается начальником и размещается на официальном сайте муниципального образования в сети "Интернет" не позднее 1 марта года, следующего за отчетным.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4. ОСУЩЕСТВЛЕНИЕ МУНИЦИПАЛЬНОГО КОНТРОЛЯ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27. При осуществлении муниципального контроля проводятся следующие контрольные мероприятия: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контрольные мероприятия без взаимодействия с контролируемыми лицами;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контрольные мероприятия при взаимодействии с контролируемыми лицами.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9"/>
      <w:bookmarkEnd w:id="1"/>
      <w:r w:rsidRPr="00CB46F4">
        <w:rPr>
          <w:rFonts w:ascii="Times New Roman" w:hAnsi="Times New Roman" w:cs="Times New Roman"/>
          <w:sz w:val="28"/>
          <w:szCs w:val="28"/>
        </w:rPr>
        <w:t>28. Администрациям проводятся следующие контрольные мероприятия без взаимодействия с контролируемыми лицами: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наблюдение за соблюдением обязательных требований;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выездное обследование.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Порядок проведения контрольных мероприятий без взаимодействия контролируемыми лицами предусмотрен статьями 74, 75 Федерального закона от 31.07.2020 N 248-ФЗ "О государственном контроле (надзоре) и муниципальном контроле в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lastRenderedPageBreak/>
        <w:t>Контрольные мероприятия без взаимодействия контролируемыми лицами проводятся должностными лицами уполномоченного органа на основании заданий, подписанных начальником 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29. Администрациям при осуществлении муниципального земельного контроля проводятся следующие виды контрольных мероприятий при взаимодействии с контролируемыми лицами и контрольных действий в рамках указанных мероприятий: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инспекционный визит (посредством осмотра, опроса, получения письменных объяснений, инструментального обследования,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рейдовый осмотр (посредством осмотра, опроса, получения письменных объяснений, инструментального обследования,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документарная проверка (посредством получения письменных объяснений, истребования документов);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выездная проверка (посредством осмотра, опроса, получения письменных объяснений, инструментального обследования, истребования документов).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30. В рамках контрольных мероприятий при взаимодействии с контролируемыми лицами проводятся следующие контрольные действия: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осмотр;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опрос;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получение письменных объяснений;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истребование документов;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инструментальное обследование.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Порядок проведения контрольных действий определен главой 14 Федерального закона от 31.07.2020 N 248-ФЗ "О государственном контроле (надзоре) и муниципальном контроле в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31. Под взаимодействием должностных лиц уполномоченного органа с контролируемыми лицами или его представителем понимаются встречи, телефонные и иные переговоры (непосредственное взаимодействие), запрос документов, иных материалов, присутствие должностного лица уполномоченного органа по месту нахождения объекта контроля (за исключением случаев присутствия должностного лица уполномоченного органа на общедоступных производственных объектах).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32. Основания для проведения контрольных мероприятий: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8"/>
      <w:bookmarkEnd w:id="2"/>
      <w:r w:rsidRPr="00CB46F4">
        <w:rPr>
          <w:rFonts w:ascii="Times New Roman" w:hAnsi="Times New Roman" w:cs="Times New Roman"/>
          <w:sz w:val="28"/>
          <w:szCs w:val="28"/>
        </w:rPr>
        <w:t xml:space="preserve">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требований, или отклонения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объекта контроля от таких параметров;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9"/>
      <w:bookmarkEnd w:id="3"/>
      <w:r w:rsidRPr="00CB46F4">
        <w:rPr>
          <w:rFonts w:ascii="Times New Roman" w:hAnsi="Times New Roman" w:cs="Times New Roman"/>
          <w:sz w:val="28"/>
          <w:szCs w:val="28"/>
        </w:rPr>
        <w:t>2) выявление соответствия объекта контроля индикаторам риска нарушения обязательных требований;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наступление сроков проведения контрольных мероприятий, включенных в план проведения контрольных мероприятий;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1"/>
      <w:bookmarkEnd w:id="4"/>
      <w:r w:rsidRPr="00CB46F4">
        <w:rPr>
          <w:rFonts w:ascii="Times New Roman" w:hAnsi="Times New Roman" w:cs="Times New Roman"/>
          <w:sz w:val="28"/>
          <w:szCs w:val="28"/>
        </w:rPr>
        <w:t>4)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33"/>
      <w:bookmarkEnd w:id="5"/>
      <w:r w:rsidRPr="00CB46F4">
        <w:rPr>
          <w:rFonts w:ascii="Times New Roman" w:hAnsi="Times New Roman" w:cs="Times New Roman"/>
          <w:sz w:val="28"/>
          <w:szCs w:val="28"/>
        </w:rPr>
        <w:t>6) истечение срока исполнения предписания об устранении нарушений обязательных требований.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33. 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</w:t>
      </w:r>
      <w:r w:rsidR="0079598C">
        <w:rPr>
          <w:rFonts w:ascii="Times New Roman" w:hAnsi="Times New Roman" w:cs="Times New Roman"/>
          <w:sz w:val="28"/>
          <w:szCs w:val="28"/>
        </w:rPr>
        <w:t>управления</w:t>
      </w:r>
      <w:r w:rsidRPr="00CB46F4">
        <w:rPr>
          <w:rFonts w:ascii="Times New Roman" w:hAnsi="Times New Roman" w:cs="Times New Roman"/>
          <w:sz w:val="28"/>
          <w:szCs w:val="28"/>
        </w:rPr>
        <w:t>, из средств массовой информации, должностным лицом проводится оценка их достоверности в порядке, предусмотренном пунктом 3 статьи 58 Федерального закона от 31.07.2020 N 248-ФЗ "О государственном контроле (надзоре) и муниципальном контроле в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34. По итогам рассмотрения сведений о причинении вреда (ущерба) или об угрозе причинения вреда (ущерба) охраняемым законом ценностям должностное лицо уполномоченного органа направляет начальнику Администрации: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при подтверждении достоверности сведений о причинении вреда (ущерба) или об угрозе причинения вреда (ущерба) охраняемым законом ценностям либо выявлении соответствия объекта контроля индикаторам риска нарушения требований земельного законодательства - мотивированное представление о проведении контрольного мероприятия;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при отсутствии подтверждения достоверности сведений о причинении вреда (ущерба) или об угрозе причинения вреда (ущерба) охраняемым законом ценностям, а также при невозможности выявления соответствия объекта контроля индикаторам риска нарушения обязательных требований - мотивированное представление о направлении предостережения о недопустимости нарушения обязательных требований;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при невозможности подтвердить личность гражданина, полномочия представителя гражданина или организации, обнаружении недостоверности сведений о причинении вреда (ущерба) или об угрозе причинения вреда (ущерба) охраняемым законом ценностям - мотивированное представление об отсутствии основания для проведения контрольного мероприятия.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Типовая форма мотивированного представления о проведении контрольного мероприятия, о направлении предостережения о недопустимости нарушения обязательных требований, об отсутствии основания для проведения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контрольного мероприятия утверждается нормативным правовым актом 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40"/>
      <w:bookmarkEnd w:id="6"/>
      <w:r w:rsidRPr="00CB46F4">
        <w:rPr>
          <w:rFonts w:ascii="Times New Roman" w:hAnsi="Times New Roman" w:cs="Times New Roman"/>
          <w:sz w:val="28"/>
          <w:szCs w:val="28"/>
        </w:rPr>
        <w:t>35. Контрольные мероприятия, предусматривающие взаимодействие с контролируемым лицом, в том числе документарная проверка, проводятся на основании распоряжения начальника Администрации (далее - распоряжение), в котором указывается: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дата, время и место принятия решения;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кем принято решение;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основание проведения контрольного мероприятия;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вид контроля;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фамилии, имена, отчества (при наличии), должность должностного (должностных) лица (лиц) отдела муниципального земельного контроля, уполномоченного (уполномоченных) на проведение контрольного мероприятия, а также привлекаемых к проведению контрольного мероприятия специалистов, экспертов или наименование экспертной организации, привлекаемой к проведению такого мероприятия;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6) объект контроля, в отношении которого проводится контрольное мероприятие;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7) адрес места осуществления контролируемым лицом деятельности или адрес нахождения иных объектов контроля, в отношении которых проводится контрольное мероприятие (может не указываться в отношении рейдового осмотра);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8) фамилия,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подразделений), ответственных за соответствие объекта контроля обязательным требованиям, в отношении которого проводится контрольное мероприятие (может не указываться в отношении рейдового осмотра);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9) вид контрольного мероприятия;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10) перечень контрольных действий, совершаемых в рамках контрольного мероприятия, предусматривающего взаимодействие с контролируемым лицом;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11) предмет контрольного мероприятия;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12) проверочные листы, если их применение является обязательным;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13) дата проведения контрольного мероприятия, в том числе срок непосредственного взаимодействия с контролируемым лицом (может не указываться в отношении рейдового осмотра в части срока непосредственного взаимодействия с контролируемым лицом);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14) перечень документов, предоставление которых гражданином, организацией необходимо для оценки соблюдения обязательных требований (в случае,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36. Внеплановые контрольные мероприятия, за исключением внеплановых контрольных мероприятий без взаимодействия, проводятся по основаниям,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предусмотренным </w:t>
      </w:r>
      <w:hyperlink r:id="rId7" w:anchor="Par128" w:tooltip="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индикаторами риска нарушения обязательных треб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1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Par129" w:tooltip="2) выявление соответствия объекта контроля индикаторам риска нарушения обязательных требований;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anchor="Par131" w:tooltip="4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anchor="Par133" w:tooltip="6) истечение срока исполнения предписания об устранении нарушений обязательных требований.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6 пункта 32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37. С прокуратурой согласовываются внеплановые контрольные мероприятия, проводимые в форме инспекционного визита, рейдового осмотра, выездной проверки, за исключением случаев проведения указанных внеплановых контрольных мероприятий, предусмотренных </w:t>
      </w:r>
      <w:hyperlink r:id="rId11" w:anchor="Par109" w:tooltip="28. Управлением проводятся следующие контрольные мероприятия без взаимодействия с контролируемыми лицами: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28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Par131" w:tooltip="4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4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anchor="Par133" w:tooltip="6) истечение срока исполнения предписания об устранении нарушений обязательных требований.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6 пункта 32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В день подписания распоряжения о проведении внепланового контрольного мероприятия в целях согласования его проведения с прокуратурой должностное лицо уполномоченного органа направляет в прокуратуру сведения о внеплановом контрольном мероприятии с приложением копии распоряжения и документов, содержащих сведения, послужившие основанием для его проведения, посредством Единого реестра контрольных (надзорных) мероприятий, за исключением направления сведений и документов, содержащих государственную или иную охраняемую законом тайну.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38. Если основанием для проведения внепланового контрольного мероприятия являются сведения о непосредственной угрозе причинения вреда (ущерба) охраняемым законом ценностям, должностное лицо уполномоченного органа для принятия неотложных мер по ее предотвращению и устранению приступает к проведению внепланового контрольного мероприятия незамедлительно (в течение двадцати четырех часов после получения соответствующих сведений) с извещением об этом прокуратуры посредством направления в тот же срок документов, предусмотренных </w:t>
      </w:r>
      <w:hyperlink r:id="rId14" w:anchor="Par140" w:tooltip="35. Контрольные мероприятия, предусматривающие взаимодействие с контролируемым лицом, в том числе документарная проверка, проводятся на основании распоряжения начальника Управления (далее - распоряжение), в котором указывается: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35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Положения. Уведомление контролируемого лица в этом случае может не проводиться.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39. При проведении контрольного мероприятия в месте осуществления деятельности контролируемого лица, контролируемому лицу (его представителю) должностным лицом уполномоченного органа предъявляются служебное удостоверение, заверенная печатью бумажная копия распоряжения либо распоряжение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реестре контрольных (надзорных) мероприятий.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40. По требованию контролируемого лица должностное лицо уполномоченного органа обязано предоставить информацию об экспертах, экспертных организациях и иных лицах, привлекаемых для проведения контрольного мероприятия при взаимодействии с контролируемым лицом, в целях подтверждения полномочий.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63"/>
      <w:bookmarkEnd w:id="7"/>
      <w:r w:rsidRPr="00CB46F4">
        <w:rPr>
          <w:rFonts w:ascii="Times New Roman" w:hAnsi="Times New Roman" w:cs="Times New Roman"/>
          <w:sz w:val="28"/>
          <w:szCs w:val="28"/>
        </w:rPr>
        <w:t xml:space="preserve">41. 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такого контрольного мероприятия, должностное лицо уполномоченного органа составляет акт о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установленном порядке. В этом случае должностное лицо вправе совершить контрольные действия в рамках указанного контрольного мероприятия в любое время до завершения проведения контрольного мероприятия.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Типовая форма акта о невозможности проведения или завершения контрольного мероприятия утверждается нормативным правовым актом Администрации</w:t>
      </w:r>
      <w:bookmarkStart w:id="8" w:name="_Hlk82004521"/>
      <w:r w:rsidRPr="00CB46F4">
        <w:rPr>
          <w:rFonts w:ascii="Times New Roman" w:hAnsi="Times New Roman" w:cs="Times New Roman"/>
          <w:sz w:val="28"/>
          <w:szCs w:val="28"/>
        </w:rPr>
        <w:t>.</w:t>
      </w:r>
      <w:bookmarkEnd w:id="8"/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42. В случае, указанном в </w:t>
      </w:r>
      <w:hyperlink r:id="rId15" w:anchor="Par163" w:tooltip="41. 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41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должностное лицо уполномоченного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43. Уклонение контролируемого лица от проведения контрольного мероприятия или воспрепятствование его проведению влечет ответственность, установленную федеральным законом.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44. Информирование контролируемых лиц о совершаемых должностными лицами органа муниципального контроля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посредством связи.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 уполномоченного органа действиях и принимаемых решениях путем направления ему документов на бумажном носителе в случае направления им в адрес органа муниципального контроля уведомления о необходимости получения документов на бумажном носителе либо отсутствия органа муниципального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органу муниципального контроля документы на бумажном носителе.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 уполномоченного органа действиях и принимаемых решениях, направление документов и сведений контролируемому лицу органом муниципального контроля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Орган муниципального контроля в срок, не превышающий десяти рабочих дней со дня поступления такого запроса, направляет контролируемому лицу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указанные документы и (или) сведения.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03BE" w:rsidRDefault="00B803BE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5. РЕЗУЛЬТАТЫ КОНТРОЛЬНЫХ МЕРОПРИЯТИЙ И РЕШЕНИЯ,</w:t>
      </w:r>
    </w:p>
    <w:p w:rsid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ПРИНИМАЕМЫЕ ПО РЕЗУЛЬТАТАМ КОНТРОЛЬНЫХ МЕРОПРИЯТИЙ</w:t>
      </w:r>
    </w:p>
    <w:p w:rsidR="001A7FA6" w:rsidRPr="00CB46F4" w:rsidRDefault="001A7FA6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45.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органа муниципального контроля мер, предусмотренных </w:t>
      </w:r>
      <w:hyperlink r:id="rId16" w:anchor="Par188" w:tooltip="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использования объ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2 пункта 52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46.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- акт).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Типовая форма акта утверждается нормативным правовым актом 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47. Оформление акта производится в день окончания проведения контрольного мероприятия.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48. Акт контрольного мероприятия, проведение которого было согласовано прокуратурой, направляется в прокуратуру посредством Единого реестра контрольных (надзорных) мероприятий непосредственно после его оформления.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49. Контролируемое лицо или его представитель знакомится с содержанием акта на месте проведения контрольного мероприятия, за исключением проведения документарной проверки. Акт документарной проверки направляется органом муниципального контроля контролируемому лицу в установленном порядке.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50.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lastRenderedPageBreak/>
        <w:t>51.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статьями 39 - 43 Федерального закона N 248-ФЗ "О государственном контроле (надзоре) и муниципальном контроле в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52. В случае выявления при проведении контрольного мероприятия нарушений обязательных требований контролируемым лицом должностное лицо уполномоченного органа контроля обязано: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выдать после оформления акта контрольного мероприятия контролируемому лицу обязательное для выполнения предписание об устранении выявленных нарушений с указанием разумных сроков их устранения, а также других мероприятий (или) о проведении мероприятий по предотвращению причинения вреда (ущерба) охраняемым законом ценностям;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88"/>
      <w:bookmarkEnd w:id="9"/>
      <w:r w:rsidRPr="00CB46F4">
        <w:rPr>
          <w:rFonts w:ascii="Times New Roman" w:hAnsi="Times New Roman" w:cs="Times New Roman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использования объектов контроля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использование ими зданий, строений, сооружений, помещений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при выявлении в ходе контрольного мероприятия признаков административного правонарушения направить соответствующую информацию в государственный орган или принять меры по привлечению виновных лиц к установленной законом ответственности;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53. Типовая форма предписания утверждается нормативным правовым актом муниципального образования.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6. ОБЖАЛОВАНИЕ РЕШЕНИЙ, ДЕЙСТВИЙ (БЕЗДЕЙСТВИЯ)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ДОЛЖНОСТНЫХ ЛИЦ ОРГАНА МУНИЦИПАЛЬНОГО КОНТРОЛЯ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54.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решений органов муниципального контроля, действий (бездействия) их должностных лиц в соответствии с частью 4 статьи 40 Федерального закона "О государственном контроле (надзоре) и муниципальном контроле в Российской Федерации" и в соответствии с настоящим положением.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55. Сроки подачи жалобы определяются в соответствии с частями 5 - 11 статьи 40 Федерального закона "О государственном контроле (надзоре) и муниципальном контроле в Российской Федерации".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56. Жалоба, поданная в досудебном порядке на действия (бездействие) уполномоченного должностного лица, подлежит рассмотрению руководителем (заместителем руководителя) Администрации.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57. Жалоба, поданная в досудебном порядке на действия (бездействие) руководителя (заместителя руководителя) Администрации, подлежит рассмотрению Главой (заместителем главы) </w:t>
      </w:r>
      <w:r w:rsidR="005F459E" w:rsidRPr="005F459E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5F459E">
        <w:rPr>
          <w:rFonts w:ascii="Times New Roman" w:hAnsi="Times New Roman" w:cs="Times New Roman"/>
          <w:sz w:val="28"/>
          <w:szCs w:val="28"/>
        </w:rPr>
        <w:t>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01"/>
      <w:bookmarkEnd w:id="10"/>
      <w:r w:rsidRPr="00CB46F4">
        <w:rPr>
          <w:rFonts w:ascii="Times New Roman" w:hAnsi="Times New Roman" w:cs="Times New Roman"/>
          <w:sz w:val="28"/>
          <w:szCs w:val="28"/>
        </w:rPr>
        <w:t xml:space="preserve">58. Срок рассмотрения жалобы не позднее 20 рабочих дней со дня регистрации такой </w:t>
      </w:r>
      <w:proofErr w:type="spellStart"/>
      <w:r w:rsidRPr="00CB46F4">
        <w:rPr>
          <w:rFonts w:ascii="Times New Roman" w:hAnsi="Times New Roman" w:cs="Times New Roman"/>
          <w:sz w:val="28"/>
          <w:szCs w:val="28"/>
        </w:rPr>
        <w:t>жалобы.Срок</w:t>
      </w:r>
      <w:proofErr w:type="spellEnd"/>
      <w:r w:rsidRPr="00CB46F4">
        <w:rPr>
          <w:rFonts w:ascii="Times New Roman" w:hAnsi="Times New Roman" w:cs="Times New Roman"/>
          <w:sz w:val="28"/>
          <w:szCs w:val="28"/>
        </w:rPr>
        <w:t xml:space="preserve"> рассмотрения жалобы, установленный </w:t>
      </w:r>
      <w:hyperlink r:id="rId17" w:anchor="Par201" w:tooltip="58. Срок рассмотрения жалобы не позднее 20 рабочих дней со дня регистрации такой жалобы." w:history="1">
        <w:r w:rsidRPr="00CB46F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абзацем первым</w:t>
        </w:r>
      </w:hyperlink>
      <w:r w:rsidRPr="00CB46F4">
        <w:rPr>
          <w:rFonts w:ascii="Times New Roman" w:hAnsi="Times New Roman" w:cs="Times New Roman"/>
          <w:sz w:val="28"/>
          <w:szCs w:val="28"/>
        </w:rPr>
        <w:t xml:space="preserve"> настоящего пункта, может быть продлен, но не более чем на двадцать рабочих дней, в случае истребования относящихся к предмету жалобы и необходимых для ее полного, объективного и всестороннего рассмотрения и разрешения информации и документов, которые находятся в распоряжении государственных органов либо подведомственных им организаций.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59. По итогам рассмотрения жалобы руководитель (заместитель руководителя) Администрации принимается одно из следующих решений: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оставляет жалобу без удовлетворения;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отменяет решение контрольного органа полностью или частично;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признает действия (бездействие) должностных лиц контрольного органа, руководителя (заместителя руководителя) органа муниципального контроля незаконными и выносит решение по существу, в том числе об осуществлении при необходимости определенных действий.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60. Решение по жалобе вручается заявителю лично (с пометкой заявителя о дате получения на втором экземпляре) либо направляется почтовой связью. Решение по жалобе может быть направлено на адрес электронной почты, указанный заявителем при подаче жалобы.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61. Досудебный порядок обжалования до 31 декабря 2023 года может осуществляться посредством бумажного документооборота.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62. Судебное обжалование решений контрольного (надзорного) органа, действий (бездействия) его должностных лиц возможно только после их досудебного обжалования, за исключением случаев обжалования в суд </w:t>
      </w:r>
      <w:r w:rsidRPr="00CB46F4">
        <w:rPr>
          <w:rFonts w:ascii="Times New Roman" w:hAnsi="Times New Roman" w:cs="Times New Roman"/>
          <w:sz w:val="28"/>
          <w:szCs w:val="28"/>
        </w:rPr>
        <w:lastRenderedPageBreak/>
        <w:t>решений, действий (бездействия) гражданами, не осуществляющими предпринимательской деятельности.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Глава 7. ОЦЕНКА РЕЗУЛЬТАТИВНОСТИ И ЭФФЕКТИВНОСТИ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ДЕЯТЕЛЬНОСТИ КОНТРОЛЬНОГО ОРГАНА</w:t>
      </w:r>
    </w:p>
    <w:p w:rsidR="00CB46F4" w:rsidRPr="00CB46F4" w:rsidRDefault="00CB46F4" w:rsidP="00465F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63.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земельного контроля.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64. В систему показателей результативности и эффективности деятельности по осуществлению муниципального земельного контроля входят: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ключевые показатели муниципального земельного контроля;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индикативные показатели муниципального земельного контроля.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65. Ключевые показатели муниципального земельного контроля и их целевые значения, индикативные показатели муниципального земельного контроля утверждаются решением представительного органа муниципального образования </w:t>
      </w:r>
      <w:r w:rsidR="005F459E" w:rsidRPr="005F459E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5F459E">
        <w:rPr>
          <w:rFonts w:ascii="Times New Roman" w:hAnsi="Times New Roman" w:cs="Times New Roman"/>
          <w:sz w:val="28"/>
          <w:szCs w:val="28"/>
        </w:rPr>
        <w:t>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66. Контрольный орган ежегодно осуществляет подготовку доклада о муниципальном земельном контроле с учетом требований, установленных Законом N 248-ФЗ.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67. Организация подготовки доклада возлагается на Администрацию.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9F7" w:rsidRPr="00CB46F4" w:rsidRDefault="009509F7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459E" w:rsidRDefault="005F459E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5FE8" w:rsidRDefault="00465FE8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1" w:name="_Hlk84318741"/>
    </w:p>
    <w:p w:rsidR="00465FE8" w:rsidRDefault="00465FE8" w:rsidP="005F4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F459E" w:rsidRPr="005F459E" w:rsidRDefault="005F459E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2" w:name="_Hlk84321543"/>
      <w:r w:rsidRPr="005F459E">
        <w:rPr>
          <w:rFonts w:ascii="Times New Roman" w:hAnsi="Times New Roman" w:cs="Times New Roman"/>
          <w:sz w:val="28"/>
          <w:szCs w:val="28"/>
        </w:rPr>
        <w:t>Приложение №</w:t>
      </w:r>
      <w:r w:rsidR="00B803BE">
        <w:rPr>
          <w:rFonts w:ascii="Times New Roman" w:hAnsi="Times New Roman" w:cs="Times New Roman"/>
          <w:sz w:val="28"/>
          <w:szCs w:val="28"/>
        </w:rPr>
        <w:t>2</w:t>
      </w:r>
    </w:p>
    <w:p w:rsidR="005F459E" w:rsidRPr="005F459E" w:rsidRDefault="005F459E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r w:rsidRPr="005F459E">
        <w:rPr>
          <w:rFonts w:ascii="Times New Roman" w:hAnsi="Times New Roman" w:cs="Times New Roman"/>
          <w:sz w:val="28"/>
          <w:szCs w:val="28"/>
        </w:rPr>
        <w:lastRenderedPageBreak/>
        <w:t>к решению Совета депутатов</w:t>
      </w:r>
    </w:p>
    <w:p w:rsidR="005F459E" w:rsidRPr="005F459E" w:rsidRDefault="005F459E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r w:rsidRPr="005F459E">
        <w:rPr>
          <w:rFonts w:ascii="Times New Roman" w:hAnsi="Times New Roman" w:cs="Times New Roman"/>
          <w:sz w:val="28"/>
          <w:szCs w:val="28"/>
        </w:rPr>
        <w:t xml:space="preserve">                    муниципального образования</w:t>
      </w:r>
    </w:p>
    <w:p w:rsidR="005F459E" w:rsidRPr="005F459E" w:rsidRDefault="005F459E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r w:rsidRPr="005F459E">
        <w:rPr>
          <w:rFonts w:ascii="Times New Roman" w:hAnsi="Times New Roman" w:cs="Times New Roman"/>
          <w:sz w:val="28"/>
          <w:szCs w:val="28"/>
        </w:rPr>
        <w:t xml:space="preserve">                    Ивановский   сельсовет</w:t>
      </w:r>
    </w:p>
    <w:p w:rsidR="00CB46F4" w:rsidRDefault="005F459E" w:rsidP="005F459E">
      <w:pPr>
        <w:jc w:val="right"/>
        <w:rPr>
          <w:rFonts w:ascii="Times New Roman" w:hAnsi="Times New Roman" w:cs="Times New Roman"/>
          <w:sz w:val="28"/>
          <w:szCs w:val="28"/>
        </w:rPr>
      </w:pPr>
      <w:r w:rsidRPr="005F459E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09F7">
        <w:rPr>
          <w:rFonts w:ascii="Times New Roman" w:hAnsi="Times New Roman" w:cs="Times New Roman"/>
          <w:sz w:val="28"/>
          <w:szCs w:val="28"/>
        </w:rPr>
        <w:t xml:space="preserve">                 от 29.09.2021</w:t>
      </w:r>
      <w:r w:rsidRPr="005F459E">
        <w:rPr>
          <w:rFonts w:ascii="Times New Roman" w:hAnsi="Times New Roman" w:cs="Times New Roman"/>
          <w:sz w:val="28"/>
          <w:szCs w:val="28"/>
        </w:rPr>
        <w:t xml:space="preserve"> г. № </w:t>
      </w:r>
      <w:bookmarkEnd w:id="11"/>
      <w:r w:rsidR="009509F7">
        <w:rPr>
          <w:rFonts w:ascii="Times New Roman" w:hAnsi="Times New Roman" w:cs="Times New Roman"/>
          <w:sz w:val="28"/>
          <w:szCs w:val="28"/>
        </w:rPr>
        <w:t>55</w:t>
      </w:r>
    </w:p>
    <w:bookmarkEnd w:id="12"/>
    <w:p w:rsidR="00BE2D0A" w:rsidRDefault="00BE2D0A" w:rsidP="005F4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2D0A" w:rsidRPr="00CB46F4" w:rsidRDefault="00BE2D0A" w:rsidP="005F459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5F4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Par232"/>
      <w:bookmarkEnd w:id="13"/>
      <w:r w:rsidRPr="00CB46F4">
        <w:rPr>
          <w:rFonts w:ascii="Times New Roman" w:hAnsi="Times New Roman" w:cs="Times New Roman"/>
          <w:b/>
          <w:bCs/>
          <w:sz w:val="28"/>
          <w:szCs w:val="28"/>
        </w:rPr>
        <w:t>КЛЮЧЕВЫЕ ПОКАЗАТЕЛИ</w:t>
      </w:r>
    </w:p>
    <w:p w:rsidR="005F459E" w:rsidRPr="00CB46F4" w:rsidRDefault="00CB46F4" w:rsidP="005F4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 xml:space="preserve">В СФЕРЕ МУНИЦИПАЛЬНОГО ЗЕМЕЛЬНОГО КОНТРОЛЯ НА ТЕРРИТОРИИ </w:t>
      </w:r>
      <w:r w:rsidR="005F459E" w:rsidRPr="005F459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</w:p>
    <w:p w:rsidR="00CB46F4" w:rsidRPr="00CB46F4" w:rsidRDefault="00CB46F4" w:rsidP="005F4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И ИХ ЦЕЛЕВЫЕ ЗНАЧЕНИЯ, ИНДИКАТИВНЫЕ ПОКАЗАТЕЛИ</w:t>
      </w:r>
    </w:p>
    <w:p w:rsidR="00CB46F4" w:rsidRPr="00CB46F4" w:rsidRDefault="00CB46F4" w:rsidP="005F4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>В СФЕРЕ МУНИЦИПАЛЬНОГО ЗЕМЕЛЬНОГО КОНТРОЛЯ</w:t>
      </w:r>
    </w:p>
    <w:p w:rsidR="005F459E" w:rsidRPr="005F459E" w:rsidRDefault="00CB46F4" w:rsidP="005F4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46F4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5F459E" w:rsidRPr="005F459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</w:p>
    <w:p w:rsidR="00CB46F4" w:rsidRPr="00CB46F4" w:rsidRDefault="00CB46F4" w:rsidP="005F45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1. Ключевые показатели в сфере муниципального земельного контроля на территории</w:t>
      </w:r>
      <w:r w:rsidR="005F459E" w:rsidRPr="005F459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 xml:space="preserve"> и их целевые значения: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0"/>
        <w:gridCol w:w="1701"/>
      </w:tblGrid>
      <w:tr w:rsidR="00CB46F4" w:rsidRPr="00CB46F4" w:rsidTr="00CB46F4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Целевые значения (%)</w:t>
            </w:r>
          </w:p>
        </w:tc>
      </w:tr>
      <w:tr w:rsidR="00CB46F4" w:rsidRPr="00CB46F4" w:rsidTr="00CB46F4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70 - 80</w:t>
            </w:r>
          </w:p>
        </w:tc>
      </w:tr>
      <w:tr w:rsidR="00CB46F4" w:rsidRPr="00CB46F4" w:rsidTr="00CB46F4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B46F4" w:rsidRPr="00CB46F4" w:rsidTr="00CB46F4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6F4" w:rsidRPr="00CB46F4" w:rsidRDefault="00CB46F4" w:rsidP="00CB4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46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 xml:space="preserve">2. Индикативные показатели в сфере муниципального земельного контроля в муниципальном образовании  </w:t>
      </w:r>
      <w:r w:rsidR="005F459E"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 Оренбургской области</w:t>
      </w:r>
      <w:r w:rsidRPr="00CB46F4">
        <w:rPr>
          <w:rFonts w:ascii="Times New Roman" w:hAnsi="Times New Roman" w:cs="Times New Roman"/>
          <w:sz w:val="28"/>
          <w:szCs w:val="28"/>
        </w:rPr>
        <w:t>: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1) количество обращений граждан и организаций о нарушении обязательных требований, поступивших в орган муниципального контроля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2) количество проведенных органом муниципального контроля внеплановых контрольных мероприятий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lastRenderedPageBreak/>
        <w:t>3) количество принятых органами прокуратуры решений о согласовании проведения органом муниципального контроля внепланового контрольного мероприятия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4) количество выявленных органом муниципального контроля нарушений обязательных требований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5) количество устраненных нарушений обязательных требований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6) количество поступивших возражений в отношении акта контрольного мероприятия (указать количественные значения);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  <w:r w:rsidRPr="00CB46F4">
        <w:rPr>
          <w:rFonts w:ascii="Times New Roman" w:hAnsi="Times New Roman" w:cs="Times New Roman"/>
          <w:sz w:val="28"/>
          <w:szCs w:val="28"/>
        </w:rPr>
        <w:t>7) количество выданных органом муниципального контроля предписаний об устранении нарушений обязательных требований (указать количественные значения).</w:t>
      </w: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46F4" w:rsidRPr="00CB46F4" w:rsidRDefault="00CB46F4" w:rsidP="00CB46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  <w:r w:rsidRPr="00DD6D07">
        <w:rPr>
          <w:rFonts w:ascii="Times New Roman" w:hAnsi="Times New Roman" w:cs="Times New Roman"/>
          <w:sz w:val="28"/>
          <w:szCs w:val="28"/>
        </w:rPr>
        <w:t> </w:t>
      </w: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  <w:r w:rsidRPr="00DD6D07">
        <w:rPr>
          <w:rFonts w:ascii="Times New Roman" w:hAnsi="Times New Roman" w:cs="Times New Roman"/>
          <w:sz w:val="28"/>
          <w:szCs w:val="28"/>
        </w:rPr>
        <w:t> </w:t>
      </w:r>
    </w:p>
    <w:p w:rsidR="00DD6D07" w:rsidRPr="00DD6D07" w:rsidRDefault="00DD6D07" w:rsidP="00DD6D07">
      <w:pPr>
        <w:jc w:val="both"/>
        <w:rPr>
          <w:rFonts w:ascii="Times New Roman" w:hAnsi="Times New Roman" w:cs="Times New Roman"/>
          <w:sz w:val="28"/>
          <w:szCs w:val="28"/>
        </w:rPr>
      </w:pPr>
      <w:r w:rsidRPr="00DD6D07">
        <w:rPr>
          <w:rFonts w:ascii="Times New Roman" w:hAnsi="Times New Roman" w:cs="Times New Roman"/>
          <w:sz w:val="28"/>
          <w:szCs w:val="28"/>
        </w:rPr>
        <w:t> </w:t>
      </w:r>
    </w:p>
    <w:p w:rsidR="002E2405" w:rsidRDefault="002E2405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2405" w:rsidRDefault="002E2405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2405" w:rsidRDefault="002E2405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2405" w:rsidRDefault="002E2405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2405" w:rsidRDefault="002E2405" w:rsidP="00DD6D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E2405" w:rsidSect="00D1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characterSpacingControl w:val="doNotCompress"/>
  <w:compat/>
  <w:rsids>
    <w:rsidRoot w:val="00476A9B"/>
    <w:rsid w:val="000E31B6"/>
    <w:rsid w:val="00100BE4"/>
    <w:rsid w:val="001A7FA6"/>
    <w:rsid w:val="002E2405"/>
    <w:rsid w:val="00385570"/>
    <w:rsid w:val="003F3824"/>
    <w:rsid w:val="004503FE"/>
    <w:rsid w:val="00465FE8"/>
    <w:rsid w:val="0047150D"/>
    <w:rsid w:val="00476A9B"/>
    <w:rsid w:val="00554044"/>
    <w:rsid w:val="005F459E"/>
    <w:rsid w:val="0066401C"/>
    <w:rsid w:val="006914A3"/>
    <w:rsid w:val="006F23F6"/>
    <w:rsid w:val="0079598C"/>
    <w:rsid w:val="007E130E"/>
    <w:rsid w:val="00844C4C"/>
    <w:rsid w:val="008868CC"/>
    <w:rsid w:val="00886DC1"/>
    <w:rsid w:val="009509F7"/>
    <w:rsid w:val="009D55B0"/>
    <w:rsid w:val="009F3555"/>
    <w:rsid w:val="00A44454"/>
    <w:rsid w:val="00A517BD"/>
    <w:rsid w:val="00A9016E"/>
    <w:rsid w:val="00B803BE"/>
    <w:rsid w:val="00BE2D0A"/>
    <w:rsid w:val="00CA7ECE"/>
    <w:rsid w:val="00CB46F4"/>
    <w:rsid w:val="00CC551B"/>
    <w:rsid w:val="00D11E18"/>
    <w:rsid w:val="00D15641"/>
    <w:rsid w:val="00D4284F"/>
    <w:rsid w:val="00D76B7C"/>
    <w:rsid w:val="00DD6D07"/>
    <w:rsid w:val="00DF0C09"/>
    <w:rsid w:val="00ED6B1F"/>
    <w:rsid w:val="00F4258E"/>
    <w:rsid w:val="00F47097"/>
    <w:rsid w:val="00F71BBA"/>
    <w:rsid w:val="00F72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6B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D6B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F0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0C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DD6D0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D0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3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2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7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1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5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5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0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Relationship Id="rId14" Type="http://schemas.openxmlformats.org/officeDocument/2006/relationships/hyperlink" Target="file:///C:\Users\1\Desktop\&#1057;&#1086;&#1074;&#1077;&#1090;%20&#1076;&#1077;&#1087;&#1091;&#1090;&#1072;&#1090;&#1086;&#1074;%20&#1086;&#1090;%2029.09.2021\&#1087;&#1086;&#1083;-&#1077;%20&#1086;%20&#1084;&#1091;&#1085;.%20&#1079;&#1077;&#1084;.%20&#1082;&#1086;&#1085;&#1090;&#1088;&#1086;&#1083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A64B9-22C2-4634-B735-200222E9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6763</Words>
  <Characters>38552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2</cp:revision>
  <cp:lastPrinted>2021-10-12T10:41:00Z</cp:lastPrinted>
  <dcterms:created xsi:type="dcterms:W3CDTF">2022-04-18T06:52:00Z</dcterms:created>
  <dcterms:modified xsi:type="dcterms:W3CDTF">2022-04-18T06:52:00Z</dcterms:modified>
</cp:coreProperties>
</file>